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  <w:bookmarkStart w:id="0" w:name="_GoBack"/>
      <w:bookmarkEnd w:id="0"/>
      <w:r w:rsidRPr="00A45094">
        <w:rPr>
          <w:rFonts w:ascii="Comic Sans MS" w:hAnsi="Comic Sans MS"/>
          <w:color w:val="0070C0"/>
          <w:sz w:val="28"/>
          <w:szCs w:val="28"/>
        </w:rPr>
        <w:t>Консультация для родителей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omic Sans MS" w:hAnsi="Comic Sans MS"/>
          <w:color w:val="0070C0"/>
          <w:sz w:val="28"/>
          <w:szCs w:val="28"/>
        </w:rPr>
      </w:pPr>
      <w:r w:rsidRPr="00A45094">
        <w:rPr>
          <w:rFonts w:ascii="Comic Sans MS" w:hAnsi="Comic Sans MS"/>
          <w:color w:val="0070C0"/>
          <w:sz w:val="28"/>
          <w:szCs w:val="28"/>
        </w:rPr>
        <w:t>«Игры по дороге в детский сад».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возрасте. Любое, даже незначительное нарушение отражается на поведении ребенка, на его деятельности. Необходимо работать над развитием всех сторон речи, решая задачи формирования правильного произношения, развития грамматически правильной, связной речи.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70C0"/>
          <w:sz w:val="28"/>
          <w:szCs w:val="28"/>
        </w:rPr>
      </w:pPr>
      <w:r w:rsidRPr="00A45094">
        <w:rPr>
          <w:rStyle w:val="a4"/>
          <w:color w:val="0070C0"/>
          <w:sz w:val="28"/>
          <w:szCs w:val="28"/>
        </w:rPr>
        <w:t>Игры по дороге в детский сад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«Кто самый внимательный».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«Весёлый счет».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«Рыба, птица, зверь».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«Что (кто) бывает зеленым (веселым, грустным, быстрым …)?»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«Отгадай предмет по паре других».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lastRenderedPageBreak/>
        <w:t>«Я дарю тебе словечко».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«Живое предложение».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«Задом наперед».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Взрослые и ребенок вместе рассказывают сюжет хорошо известной сказки, рассказа, начиная с конца.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«Интеллектуальный теннис».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 xml:space="preserve">Ребенок называет слово и быстро передает (бросает) теннисный мяч взрослому, с тем чтобы он придумал к слову определение, </w:t>
      </w:r>
      <w:proofErr w:type="gramStart"/>
      <w:r w:rsidRPr="00A45094">
        <w:rPr>
          <w:color w:val="000000"/>
          <w:sz w:val="28"/>
          <w:szCs w:val="28"/>
        </w:rPr>
        <w:t>например</w:t>
      </w:r>
      <w:proofErr w:type="gramEnd"/>
      <w:r w:rsidRPr="00A45094">
        <w:rPr>
          <w:color w:val="000000"/>
          <w:sz w:val="28"/>
          <w:szCs w:val="28"/>
        </w:rPr>
        <w:t>: море - синее; солнце - яркое; дождь - грибной.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70C0"/>
          <w:sz w:val="28"/>
          <w:szCs w:val="28"/>
        </w:rPr>
      </w:pPr>
      <w:r w:rsidRPr="00A45094">
        <w:rPr>
          <w:rStyle w:val="a4"/>
          <w:color w:val="0070C0"/>
          <w:sz w:val="28"/>
          <w:szCs w:val="28"/>
        </w:rPr>
        <w:t>Игры на кухне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«Вкусные словечки» (по аналогии с игрой «Города»).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Каждое последующее слово начинается со звука, на который заканчивается предыдущее слово.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«Угощение».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 xml:space="preserve"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</w:t>
      </w:r>
      <w:r w:rsidRPr="00A45094">
        <w:rPr>
          <w:color w:val="000000"/>
          <w:sz w:val="28"/>
          <w:szCs w:val="28"/>
        </w:rPr>
        <w:lastRenderedPageBreak/>
        <w:t>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«Путаница» игра на закрепление слоговой структуры слова.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 xml:space="preserve">Предложить составить слово из слогов, например, </w:t>
      </w:r>
      <w:proofErr w:type="spellStart"/>
      <w:proofErr w:type="gramStart"/>
      <w:r w:rsidRPr="00A45094">
        <w:rPr>
          <w:color w:val="000000"/>
          <w:sz w:val="28"/>
          <w:szCs w:val="28"/>
        </w:rPr>
        <w:t>са</w:t>
      </w:r>
      <w:proofErr w:type="spellEnd"/>
      <w:r w:rsidRPr="00A45094">
        <w:rPr>
          <w:color w:val="000000"/>
          <w:sz w:val="28"/>
          <w:szCs w:val="28"/>
        </w:rPr>
        <w:t>-ко</w:t>
      </w:r>
      <w:proofErr w:type="gramEnd"/>
      <w:r w:rsidRPr="00A45094">
        <w:rPr>
          <w:color w:val="000000"/>
          <w:sz w:val="28"/>
          <w:szCs w:val="28"/>
        </w:rPr>
        <w:t xml:space="preserve"> (коса), </w:t>
      </w:r>
      <w:proofErr w:type="spellStart"/>
      <w:r w:rsidRPr="00A45094">
        <w:rPr>
          <w:color w:val="000000"/>
          <w:sz w:val="28"/>
          <w:szCs w:val="28"/>
        </w:rPr>
        <w:t>ло</w:t>
      </w:r>
      <w:proofErr w:type="spellEnd"/>
      <w:r w:rsidRPr="00A45094">
        <w:rPr>
          <w:color w:val="000000"/>
          <w:sz w:val="28"/>
          <w:szCs w:val="28"/>
        </w:rPr>
        <w:t>-мы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«Один-два».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 xml:space="preserve">С целью введения в речь ребенка антонимов можно поиграть в игру </w:t>
      </w:r>
      <w:r w:rsidRPr="00A45094">
        <w:rPr>
          <w:i/>
          <w:color w:val="000000"/>
          <w:sz w:val="28"/>
          <w:szCs w:val="28"/>
        </w:rPr>
        <w:t>«Наоборот».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Задается вопрос: «Лес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«Игры с бельевыми прищепками».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«Сухой бассейн».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На дне миски с фасолью (рисом, пшеном и т.д.) спрятать игрушки от киндер-сюрприза. Кто быстрее их достанет.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«Лепка из теста».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При приготовлении выпечки дать ребенку кусочек теста и предложить ему слепить любую фигуру.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lastRenderedPageBreak/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«Ловкий зайчик».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Предложить ребенку попрыгать на двух ногах с продвижением вперед.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«Сбей кеглю» (любой предмет- коробку, бутылку).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Нужно сбить кеглю, прокатывая мяч вперед.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45094">
        <w:rPr>
          <w:i/>
          <w:color w:val="000000"/>
          <w:sz w:val="28"/>
          <w:szCs w:val="28"/>
        </w:rPr>
        <w:t>«Пройди, не задень».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A45094" w:rsidRPr="00A45094" w:rsidRDefault="00A45094" w:rsidP="00A4509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45094">
        <w:rPr>
          <w:color w:val="000000"/>
          <w:sz w:val="28"/>
          <w:szCs w:val="28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FF6C2A" w:rsidRPr="00A45094" w:rsidRDefault="00A45094" w:rsidP="00A4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2519242</wp:posOffset>
            </wp:positionH>
            <wp:positionV relativeFrom="paragraph">
              <wp:posOffset>624366</wp:posOffset>
            </wp:positionV>
            <wp:extent cx="3239305" cy="3148884"/>
            <wp:effectExtent l="19050" t="0" r="0" b="0"/>
            <wp:wrapNone/>
            <wp:docPr id="1" name="Рисунок 1" descr="Результат выполнения Календарно тематическое планирование 8 кл история россии бох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выполнения Календарно тематическое планирование 8 кл история россии бохан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305" cy="314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F6C2A" w:rsidRPr="00A45094" w:rsidSect="00A45094">
      <w:pgSz w:w="11906" w:h="16838"/>
      <w:pgMar w:top="1134" w:right="991" w:bottom="1134" w:left="1701" w:header="708" w:footer="708" w:gutter="0"/>
      <w:pgBorders w:offsetFrom="page">
        <w:top w:val="confettiOutline" w:sz="20" w:space="24" w:color="0070C0"/>
        <w:left w:val="confettiOutline" w:sz="20" w:space="24" w:color="0070C0"/>
        <w:bottom w:val="confettiOutline" w:sz="20" w:space="24" w:color="0070C0"/>
        <w:right w:val="confettiOutline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094"/>
    <w:rsid w:val="0044302C"/>
    <w:rsid w:val="009E550B"/>
    <w:rsid w:val="00A45094"/>
    <w:rsid w:val="00B548AF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4A8D"/>
  <w15:docId w15:val="{B65D549B-6DB3-49D4-B66B-2789B6B3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2A"/>
  </w:style>
  <w:style w:type="paragraph" w:styleId="1">
    <w:name w:val="heading 1"/>
    <w:basedOn w:val="a"/>
    <w:link w:val="10"/>
    <w:uiPriority w:val="9"/>
    <w:qFormat/>
    <w:rsid w:val="009E5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0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0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5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1113</Words>
  <Characters>6346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2014-11-27T18:47:00Z</dcterms:created>
  <dcterms:modified xsi:type="dcterms:W3CDTF">2023-02-02T17:45:00Z</dcterms:modified>
</cp:coreProperties>
</file>